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bCs/>
          <w:sz w:val="44"/>
          <w:szCs w:val="44"/>
        </w:rPr>
      </w:pPr>
      <w:r>
        <w:rPr>
          <w:rFonts w:hint="eastAsia" w:ascii="方正小标宋简体" w:hAnsi="宋体" w:eastAsia="方正小标宋简体"/>
          <w:sz w:val="44"/>
          <w:szCs w:val="44"/>
        </w:rPr>
        <w:t>体育</w:t>
      </w:r>
      <w:r>
        <w:rPr>
          <w:rFonts w:hint="eastAsia" w:ascii="方正小标宋简体" w:hAnsi="宋体" w:eastAsia="方正小标宋简体"/>
          <w:bCs/>
          <w:sz w:val="44"/>
          <w:szCs w:val="44"/>
        </w:rPr>
        <w:t>学院关于成长导师和学业导师</w:t>
      </w:r>
    </w:p>
    <w:p>
      <w:pPr>
        <w:spacing w:line="600" w:lineRule="exact"/>
        <w:jc w:val="center"/>
        <w:outlineLvl w:val="0"/>
        <w:rPr>
          <w:rFonts w:ascii="方正小标宋简体" w:hAnsi="宋体" w:eastAsia="方正小标宋简体"/>
          <w:bCs/>
          <w:sz w:val="44"/>
          <w:szCs w:val="44"/>
        </w:rPr>
      </w:pPr>
      <w:r>
        <w:rPr>
          <w:rFonts w:hint="eastAsia" w:ascii="方正小标宋简体" w:hAnsi="宋体" w:eastAsia="方正小标宋简体"/>
          <w:bCs/>
          <w:sz w:val="44"/>
          <w:szCs w:val="44"/>
        </w:rPr>
        <w:t>队伍建设的实施方案</w:t>
      </w:r>
    </w:p>
    <w:p>
      <w:pPr>
        <w:spacing w:line="576" w:lineRule="exact"/>
        <w:jc w:val="center"/>
        <w:rPr>
          <w:rFonts w:ascii="楷体_GB2312" w:hAnsi="宋体" w:eastAsia="楷体_GB2312"/>
          <w:sz w:val="36"/>
          <w:szCs w:val="36"/>
        </w:rPr>
      </w:pPr>
      <w:r>
        <w:rPr>
          <w:rFonts w:hint="eastAsia" w:ascii="楷体_GB2312" w:hAnsi="宋体" w:eastAsia="楷体_GB2312"/>
          <w:sz w:val="36"/>
          <w:szCs w:val="36"/>
        </w:rPr>
        <w:t>(</w:t>
      </w:r>
      <w:r>
        <w:rPr>
          <w:rFonts w:hint="eastAsia" w:ascii="楷体_GB2312" w:eastAsia="楷体_GB2312"/>
          <w:sz w:val="36"/>
          <w:szCs w:val="36"/>
        </w:rPr>
        <w:t>2017年10月20日)</w:t>
      </w:r>
    </w:p>
    <w:p>
      <w:pPr>
        <w:spacing w:line="576" w:lineRule="exact"/>
        <w:rPr>
          <w:rFonts w:ascii="仿宋_GB2312" w:hAnsi="仿宋" w:eastAsia="仿宋_GB2312" w:cs="仿宋"/>
          <w:sz w:val="32"/>
          <w:szCs w:val="32"/>
        </w:rPr>
      </w:pPr>
    </w:p>
    <w:p>
      <w:pPr>
        <w:spacing w:line="550" w:lineRule="exact"/>
        <w:ind w:firstLine="640" w:firstLineChars="200"/>
        <w:rPr>
          <w:rFonts w:hint="eastAsia" w:ascii="仿宋_GB2312" w:hAnsi="仿宋" w:eastAsia="仿宋_GB2312" w:cs="仿宋"/>
          <w:sz w:val="32"/>
          <w:szCs w:val="32"/>
        </w:rPr>
      </w:pPr>
      <w:bookmarkStart w:id="0" w:name="_GoBack"/>
      <w:bookmarkEnd w:id="0"/>
      <w:r>
        <w:rPr>
          <w:rFonts w:hint="eastAsia" w:ascii="仿宋_GB2312" w:hAnsi="仿宋" w:eastAsia="仿宋_GB2312" w:cs="仿宋"/>
          <w:sz w:val="32"/>
          <w:szCs w:val="32"/>
        </w:rPr>
        <w:t>为深入贯彻落实全国、全省高校思想政治工作会议精神，充分发挥体育学院管理人员和专业教师在管理育人、服务育人、教书育人等方面的积极作用，构建全员育人、全过程育人、全方位育人的工作模式，发挥学生成长导师和学业导师的重要作用，根据学校《中共平顶山学院委员会  平顶山学院关于成长导师和学业导师队伍建设的实施意见》，制定以下实施方案。</w:t>
      </w:r>
    </w:p>
    <w:p>
      <w:pPr>
        <w:spacing w:line="550" w:lineRule="exact"/>
        <w:ind w:firstLine="640" w:firstLineChars="200"/>
        <w:rPr>
          <w:rFonts w:ascii="黑体" w:hAnsi="黑体" w:eastAsia="黑体" w:cs="仿宋"/>
          <w:sz w:val="32"/>
          <w:szCs w:val="32"/>
        </w:rPr>
      </w:pPr>
      <w:r>
        <w:rPr>
          <w:rFonts w:hint="eastAsia" w:ascii="黑体" w:hAnsi="黑体" w:eastAsia="黑体" w:cs="仿宋"/>
          <w:sz w:val="32"/>
          <w:szCs w:val="32"/>
        </w:rPr>
        <w:t>一、指导思想</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深入学习贯彻习近平总书记在全国高校思想政治工作会议上的重要讲话精神，以立德树人为根本，以理想信念教育为核心，以社会主义核心价值观为引领，结合学生不同阶段的培养目标，关注教育教学全过程和各环节，建立并通过学生成长导师和学业导师队伍，实现思想教育与专业教育、课堂培养与课外培养的有机结合，为学生发展提供全方位、全过程服务，努力提高学生的思想政治素质，促进大学生的全面发展。</w:t>
      </w:r>
    </w:p>
    <w:p>
      <w:pPr>
        <w:spacing w:line="550" w:lineRule="exact"/>
        <w:ind w:firstLine="640" w:firstLineChars="200"/>
        <w:rPr>
          <w:rFonts w:ascii="黑体" w:hAnsi="黑体" w:eastAsia="黑体" w:cs="仿宋"/>
          <w:sz w:val="32"/>
          <w:szCs w:val="32"/>
        </w:rPr>
      </w:pPr>
      <w:r>
        <w:rPr>
          <w:rFonts w:hint="eastAsia" w:ascii="黑体" w:hAnsi="黑体" w:eastAsia="黑体" w:cs="仿宋"/>
          <w:sz w:val="32"/>
          <w:szCs w:val="32"/>
        </w:rPr>
        <w:t>二、条件与职责</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成长导师侧重于学生的思想引导、心理疏导、个性发展、特长培养、生活指导、就业创业、后进生转化等方面的工作，切实发挥管理育人、服务育人的积极作用；学业导师要发挥专业教师的育人功能，坚持教书和育人相统一，言传身教，以优良的思想道德品质和专业素养给学生潜移默化的影响，促进学生全面发展。</w:t>
      </w:r>
    </w:p>
    <w:p>
      <w:pPr>
        <w:spacing w:line="550" w:lineRule="exact"/>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（一）成长导师与学业导师基本条件</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1.具有较高的政治理论水平和政策水平，在政治上立场坚定、旗帜鲜明，与党中央保持高度一致。</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2.具有良好的思想品质，爱岗敬业，品德高尚，为人师表，热爱学生，关心学生成长。 </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3.熟悉学科专业发展方向，有较强的科研能力，具有较高的教学水平，具有合理的知识结构。 </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4.熟悉人才培养的规律，了解学校教学和学生工作的相关规章制度，熟悉本专业的人才培养计划，具有一定的组织管理能力。 </w:t>
      </w:r>
    </w:p>
    <w:p>
      <w:pPr>
        <w:spacing w:line="550" w:lineRule="exact"/>
        <w:rPr>
          <w:rFonts w:ascii="楷体" w:hAnsi="楷体" w:eastAsia="楷体" w:cs="仿宋"/>
          <w:b/>
          <w:sz w:val="32"/>
          <w:szCs w:val="32"/>
        </w:rPr>
      </w:pPr>
      <w:r>
        <w:rPr>
          <w:rFonts w:hint="eastAsia" w:ascii="楷体_GB2312" w:hAnsi="楷体_GB2312" w:eastAsia="楷体_GB2312" w:cs="楷体_GB2312"/>
          <w:bCs/>
          <w:sz w:val="32"/>
          <w:szCs w:val="32"/>
        </w:rPr>
        <w:t xml:space="preserve">  （二）成长导师基本职责</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1.开展思想政治教育工作。以中国特色社会主义理论体系为指导，结合新形势，把握学生思想动态，组织开展主题教育活动，积极培育社会主义核心价值观。</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推进班级建设和学风建设。协助做好班级学生干部的选拔、培养和考核工作，充分发挥学生党员、学生干部和党团组织的作用；重视班级凝聚力建设，促进优良班风的形成，鼓励参加校、院“优良学风班”的创建工作；加强学习目的性教育，引导学生积极参加各种科技、学术、文体活动和社会实践活动。</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3.协助辅导员做好学生的日常教育管理。深入班级和宿舍，主动了解学生的思想、学习与生活，反映学生的合理要求，帮助学生解决实际困难；加强与学院、辅导员的联系，及时处理辅导员反馈的情况。</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深入细致的进行引导教育。了解和掌握班级学生的思想状况、学业情况、家庭情况及社会交往、人际关系、心理健康状况等，引导学生树立正确的世界观、人生观和价值观；指导学生拟定成才目标，引导学生进行科学的人生规划；指导学生进行职业生涯设计，加强就业和创业指导工作，积极为学生提供创业、就业信息，开展就业分析报告会等全方位的就业、创业服务。</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5.做好调查研究工作。对家庭经济困难、心理有问题、身体有疾病、学业有困难的学生，给予及时的关心、鼓励和帮助，对班级学生的思想动态做出研判，并及时上报学院、学校。</w:t>
      </w:r>
    </w:p>
    <w:p>
      <w:pPr>
        <w:spacing w:line="550" w:lineRule="exact"/>
        <w:rPr>
          <w:rFonts w:ascii="楷体" w:hAnsi="楷体" w:eastAsia="楷体" w:cs="仿宋"/>
          <w:b/>
          <w:sz w:val="32"/>
          <w:szCs w:val="32"/>
        </w:rPr>
      </w:pPr>
      <w:r>
        <w:rPr>
          <w:rFonts w:hint="eastAsia" w:ascii="楷体_GB2312" w:hAnsi="楷体_GB2312" w:eastAsia="楷体_GB2312" w:cs="楷体_GB2312"/>
          <w:bCs/>
          <w:sz w:val="32"/>
          <w:szCs w:val="32"/>
        </w:rPr>
        <w:t>（三）学业导师基本职责</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1.积极参与思想政治教育工作。深挖专业教育资源，把理想信念教育、社会主义核心价值观教育自觉融入到专业教育之中。</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认真开展专业教育。积极组织学术讲座，拓宽学生学术视野，更新思想观念，激发创新思维，提升学生专业综合素养。根据学校人才培养方案，围绕学生所学专业特点、行业背景、发展前景、能力要求等内容开展专业教育，以激发和培养学生专业学习兴趣。</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积极开展学业指导。帮助学生制定学业规划；指导学生的课程选择；加强对学生的学习指导；指导学生参加科研工作，提高学生的专业兴趣，培养学生的科研意识和科学精神；指导学生参加科技创新、学科竞赛、创业大赛和其他课外活动，提升学生的人文素养。</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做好教与学的沟通和协调。加强与任课教师的联系，了解学生的学习情况，加强与辅导员的联系，及时处理辅导员反馈的情况；协助帮扶学习困难学生，对学习困难学生制定有针对性的帮扶计划，开展帮扶指导。</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5.完成学校、学院交办的其他工作。认真贯彻学校和学院的各项决定，参加工作培训和相关会议；对班级学生的学习情况做出研判，并及时上报学院、学校。</w:t>
      </w:r>
    </w:p>
    <w:p>
      <w:pPr>
        <w:spacing w:line="550" w:lineRule="exact"/>
        <w:ind w:firstLine="640" w:firstLineChars="200"/>
        <w:rPr>
          <w:rFonts w:ascii="黑体" w:hAnsi="黑体" w:eastAsia="黑体" w:cs="仿宋"/>
          <w:sz w:val="32"/>
          <w:szCs w:val="32"/>
        </w:rPr>
      </w:pPr>
      <w:r>
        <w:rPr>
          <w:rFonts w:hint="eastAsia" w:ascii="黑体" w:hAnsi="黑体" w:eastAsia="黑体" w:cs="仿宋"/>
          <w:sz w:val="32"/>
          <w:szCs w:val="32"/>
        </w:rPr>
        <w:t>三、选聘与配备</w:t>
      </w:r>
    </w:p>
    <w:p>
      <w:pPr>
        <w:spacing w:line="55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（一）选聘</w:t>
      </w:r>
    </w:p>
    <w:p>
      <w:pPr>
        <w:spacing w:line="550" w:lineRule="exact"/>
        <w:ind w:firstLine="640"/>
        <w:rPr>
          <w:rFonts w:ascii="仿宋_GB2312" w:hAnsi="仿宋" w:eastAsia="仿宋_GB2312" w:cs="仿宋"/>
          <w:sz w:val="32"/>
          <w:szCs w:val="32"/>
        </w:rPr>
      </w:pPr>
      <w:r>
        <w:rPr>
          <w:rFonts w:hint="eastAsia" w:ascii="仿宋_GB2312" w:hAnsi="仿宋" w:eastAsia="仿宋_GB2312" w:cs="仿宋"/>
          <w:sz w:val="32"/>
          <w:szCs w:val="32"/>
        </w:rPr>
        <w:t>1.成长导师和学业导师的选聘工作应在新生进校前完成，由体育学院党总支制定具体方案。</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2.成长导师一般从学校现任科级以上干部以及退休老干部、老专家、老模范、老教师中选聘。学业导师结合专业背景选聘。</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3.符合条件的全校各部门工作人员和体育学院教师，在规定时间内自愿向体育学院党总支提出申请或由体育学院推荐。</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4.体育学院召开党政联席会议，研究确定成长导师和学业导师人选，并报学校学生成长导师和学业导师管理工作领导小组审核备案后发放聘书。</w:t>
      </w:r>
    </w:p>
    <w:p>
      <w:pPr>
        <w:spacing w:line="550" w:lineRule="exact"/>
        <w:ind w:firstLine="64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（二）配备</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我院2017级每班配备一名成长导师和两名学业导师，其它年级每个班配备一名成长导师和一名学业导师。根据导师选配条件，结合导师的个人条件，一人可同时担任成长导师、学业导师双重角色任务。</w:t>
      </w:r>
    </w:p>
    <w:p>
      <w:pPr>
        <w:spacing w:line="550" w:lineRule="exact"/>
        <w:ind w:firstLine="640" w:firstLineChars="200"/>
        <w:rPr>
          <w:rFonts w:ascii="黑体" w:hAnsi="黑体" w:eastAsia="黑体" w:cs="仿宋"/>
          <w:sz w:val="32"/>
          <w:szCs w:val="32"/>
        </w:rPr>
      </w:pPr>
      <w:r>
        <w:rPr>
          <w:rFonts w:hint="eastAsia" w:ascii="黑体" w:hAnsi="黑体" w:eastAsia="黑体" w:cs="仿宋"/>
          <w:sz w:val="32"/>
          <w:szCs w:val="32"/>
        </w:rPr>
        <w:t>四、组织领导</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组长：张庆元 周杰</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副组长：马书军 孔祥 王继强</w:t>
      </w:r>
    </w:p>
    <w:p>
      <w:pPr>
        <w:spacing w:line="550" w:lineRule="exact"/>
        <w:ind w:left="160" w:leftChars="76" w:firstLine="480" w:firstLineChars="150"/>
        <w:rPr>
          <w:rFonts w:ascii="仿宋_GB2312" w:hAnsi="仿宋" w:eastAsia="仿宋_GB2312" w:cs="仿宋"/>
          <w:sz w:val="32"/>
          <w:szCs w:val="32"/>
        </w:rPr>
      </w:pPr>
      <w:r>
        <w:rPr>
          <w:rFonts w:hint="eastAsia" w:ascii="仿宋_GB2312" w:hAnsi="仿宋" w:eastAsia="仿宋_GB2312" w:cs="仿宋"/>
          <w:sz w:val="32"/>
          <w:szCs w:val="32"/>
        </w:rPr>
        <w:t xml:space="preserve">成员：李秀霞 李魏平 崔志浩 梁辉  曲晓波 </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领导小组下设办公室，办公室设在学工办，崔志浩兼办公室主任。</w:t>
      </w:r>
    </w:p>
    <w:p>
      <w:pPr>
        <w:spacing w:line="550" w:lineRule="exact"/>
        <w:ind w:firstLine="640" w:firstLineChars="200"/>
        <w:rPr>
          <w:rFonts w:ascii="黑体" w:hAnsi="黑体" w:eastAsia="黑体" w:cs="仿宋"/>
          <w:sz w:val="32"/>
          <w:szCs w:val="32"/>
        </w:rPr>
      </w:pPr>
      <w:r>
        <w:rPr>
          <w:rFonts w:hint="eastAsia" w:ascii="黑体" w:hAnsi="黑体" w:eastAsia="黑体" w:cs="仿宋"/>
          <w:sz w:val="32"/>
          <w:szCs w:val="32"/>
        </w:rPr>
        <w:t>五、考核与管理</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成长导师和学业导师的考核由学工部（学生处）与体育学院共同完成，考核每学年组织一次。考核采用定性与定量考评相结合的方式，在本人工作总结的基础上，依照工作职责，通过班级学生评议、一定范围的辅导员和班级任课教师评议，经所在学院党总支研究提出考核结果建议，报学校学生成长导师和学业导师管理工作领导小组研究确定考核结果。考核的结果分为优秀、合格、不合格。</w:t>
      </w: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成长导师和学业导师工作考核结果将作为职称、职务晋升和评优评先的重要指标。青年教师晋升高一级职称，担任导师视同具有班主任经历。考核不合格的成长导师和学业导师将予以解聘。严重失职、造成不良影响的，将根据相关规定严肃处理。</w:t>
      </w:r>
    </w:p>
    <w:p>
      <w:pPr>
        <w:spacing w:line="550" w:lineRule="exact"/>
        <w:ind w:firstLine="640" w:firstLineChars="200"/>
        <w:rPr>
          <w:rFonts w:hint="eastAsia" w:ascii="仿宋_GB2312" w:hAnsi="仿宋" w:eastAsia="仿宋_GB2312" w:cs="仿宋"/>
          <w:sz w:val="32"/>
          <w:szCs w:val="32"/>
        </w:rPr>
      </w:pPr>
    </w:p>
    <w:p>
      <w:pPr>
        <w:spacing w:line="550" w:lineRule="exact"/>
        <w:ind w:firstLine="640" w:firstLineChars="200"/>
        <w:rPr>
          <w:rFonts w:hint="eastAsia" w:ascii="仿宋_GB2312" w:hAnsi="仿宋" w:eastAsia="仿宋_GB2312" w:cs="仿宋"/>
          <w:sz w:val="32"/>
          <w:szCs w:val="32"/>
        </w:rPr>
      </w:pPr>
    </w:p>
    <w:p>
      <w:pPr>
        <w:spacing w:line="550" w:lineRule="exact"/>
        <w:ind w:firstLine="640" w:firstLineChars="200"/>
        <w:rPr>
          <w:rFonts w:hint="eastAsia" w:ascii="仿宋_GB2312" w:hAnsi="仿宋" w:eastAsia="仿宋_GB2312" w:cs="仿宋"/>
          <w:sz w:val="32"/>
          <w:szCs w:val="32"/>
        </w:rPr>
      </w:pPr>
    </w:p>
    <w:p>
      <w:pPr>
        <w:spacing w:line="550" w:lineRule="exact"/>
        <w:ind w:firstLine="640" w:firstLineChars="200"/>
        <w:rPr>
          <w:rFonts w:ascii="仿宋_GB2312" w:hAnsi="仿宋" w:eastAsia="仿宋_GB2312" w:cs="仿宋"/>
          <w:sz w:val="32"/>
          <w:szCs w:val="32"/>
        </w:rPr>
      </w:pPr>
    </w:p>
    <w:p>
      <w:pPr>
        <w:spacing w:line="550" w:lineRule="exact"/>
        <w:ind w:firstLine="640" w:firstLineChars="200"/>
        <w:rPr>
          <w:rFonts w:ascii="仿宋_GB2312" w:hAnsi="仿宋" w:eastAsia="仿宋_GB2312" w:cs="仿宋"/>
          <w:sz w:val="32"/>
          <w:szCs w:val="32"/>
        </w:rPr>
      </w:pP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附件一</w:t>
      </w:r>
    </w:p>
    <w:p>
      <w:pPr>
        <w:ind w:firstLine="2331" w:firstLineChars="645"/>
        <w:rPr>
          <w:rFonts w:ascii="楷体_GB2312" w:hAnsi="宋体" w:eastAsia="楷体_GB2312" w:cs="宋体"/>
          <w:b/>
          <w:sz w:val="36"/>
          <w:szCs w:val="36"/>
        </w:rPr>
      </w:pPr>
      <w:r>
        <w:rPr>
          <w:rFonts w:hint="eastAsia" w:ascii="楷体_GB2312" w:hAnsi="宋体" w:eastAsia="楷体_GB2312" w:cs="宋体"/>
          <w:b/>
          <w:sz w:val="36"/>
          <w:szCs w:val="36"/>
        </w:rPr>
        <w:t>体育学院成长导师申报表</w:t>
      </w:r>
    </w:p>
    <w:tbl>
      <w:tblPr>
        <w:tblStyle w:val="6"/>
        <w:tblW w:w="8260" w:type="dxa"/>
        <w:jc w:val="center"/>
        <w:tblInd w:w="-55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74"/>
        <w:gridCol w:w="1375"/>
        <w:gridCol w:w="1103"/>
        <w:gridCol w:w="1553"/>
        <w:gridCol w:w="1432"/>
        <w:gridCol w:w="15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1085" w:hRule="atLeast"/>
          <w:jc w:val="center"/>
        </w:trPr>
        <w:tc>
          <w:tcPr>
            <w:tcW w:w="1259" w:type="dxa"/>
            <w:gridSpan w:val="2"/>
            <w:vAlign w:val="center"/>
          </w:tcPr>
          <w:p>
            <w:pPr>
              <w:spacing w:line="360" w:lineRule="exact"/>
              <w:jc w:val="center"/>
              <w:rPr>
                <w:rFonts w:ascii="仿宋_GB2312" w:eastAsia="仿宋_GB2312"/>
                <w:sz w:val="24"/>
              </w:rPr>
            </w:pPr>
            <w:r>
              <w:rPr>
                <w:rFonts w:hint="eastAsia" w:ascii="仿宋_GB2312" w:eastAsia="仿宋_GB2312"/>
                <w:sz w:val="24"/>
              </w:rPr>
              <w:t>姓    名</w:t>
            </w:r>
          </w:p>
        </w:tc>
        <w:tc>
          <w:tcPr>
            <w:tcW w:w="1375" w:type="dxa"/>
            <w:vAlign w:val="center"/>
          </w:tcPr>
          <w:p>
            <w:pPr>
              <w:spacing w:line="360" w:lineRule="exact"/>
              <w:jc w:val="center"/>
              <w:rPr>
                <w:rFonts w:ascii="仿宋_GB2312" w:eastAsia="仿宋_GB2312"/>
                <w:sz w:val="24"/>
              </w:rPr>
            </w:pPr>
          </w:p>
        </w:tc>
        <w:tc>
          <w:tcPr>
            <w:tcW w:w="1103" w:type="dxa"/>
            <w:vAlign w:val="center"/>
          </w:tcPr>
          <w:p>
            <w:pPr>
              <w:spacing w:line="360" w:lineRule="exact"/>
              <w:jc w:val="center"/>
              <w:rPr>
                <w:rFonts w:ascii="仿宋_GB2312" w:eastAsia="仿宋_GB2312"/>
                <w:sz w:val="24"/>
              </w:rPr>
            </w:pPr>
            <w:r>
              <w:rPr>
                <w:rFonts w:hint="eastAsia" w:ascii="仿宋_GB2312" w:eastAsia="仿宋_GB2312"/>
                <w:sz w:val="24"/>
              </w:rPr>
              <w:t>性   别</w:t>
            </w:r>
          </w:p>
        </w:tc>
        <w:tc>
          <w:tcPr>
            <w:tcW w:w="1553" w:type="dxa"/>
            <w:vAlign w:val="center"/>
          </w:tcPr>
          <w:p>
            <w:pPr>
              <w:spacing w:line="360" w:lineRule="exact"/>
              <w:jc w:val="center"/>
              <w:rPr>
                <w:rFonts w:ascii="仿宋_GB2312" w:eastAsia="仿宋_GB2312"/>
                <w:sz w:val="24"/>
              </w:rPr>
            </w:pPr>
          </w:p>
        </w:tc>
        <w:tc>
          <w:tcPr>
            <w:tcW w:w="1432" w:type="dxa"/>
            <w:vAlign w:val="center"/>
          </w:tcPr>
          <w:p>
            <w:pPr>
              <w:spacing w:line="360" w:lineRule="exact"/>
              <w:jc w:val="center"/>
              <w:rPr>
                <w:rFonts w:ascii="仿宋_GB2312" w:eastAsia="仿宋_GB2312"/>
                <w:sz w:val="24"/>
              </w:rPr>
            </w:pPr>
            <w:r>
              <w:rPr>
                <w:rFonts w:hint="eastAsia" w:ascii="仿宋_GB2312" w:eastAsia="仿宋_GB2312"/>
                <w:sz w:val="24"/>
              </w:rPr>
              <w:t>出生年月</w:t>
            </w:r>
          </w:p>
        </w:tc>
        <w:tc>
          <w:tcPr>
            <w:tcW w:w="1538" w:type="dxa"/>
            <w:vAlign w:val="center"/>
          </w:tcPr>
          <w:p>
            <w:pPr>
              <w:spacing w:line="360" w:lineRule="exact"/>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2" w:hRule="atLeast"/>
          <w:jc w:val="center"/>
        </w:trPr>
        <w:tc>
          <w:tcPr>
            <w:tcW w:w="1259" w:type="dxa"/>
            <w:gridSpan w:val="2"/>
            <w:vAlign w:val="center"/>
          </w:tcPr>
          <w:p>
            <w:pPr>
              <w:spacing w:line="360" w:lineRule="exact"/>
              <w:jc w:val="center"/>
              <w:rPr>
                <w:rFonts w:ascii="仿宋_GB2312" w:eastAsia="仿宋_GB2312"/>
                <w:sz w:val="24"/>
              </w:rPr>
            </w:pPr>
            <w:r>
              <w:rPr>
                <w:rFonts w:hint="eastAsia" w:ascii="仿宋_GB2312" w:eastAsia="仿宋_GB2312"/>
                <w:sz w:val="24"/>
              </w:rPr>
              <w:t>政治面貌</w:t>
            </w:r>
          </w:p>
        </w:tc>
        <w:tc>
          <w:tcPr>
            <w:tcW w:w="1375" w:type="dxa"/>
            <w:vAlign w:val="center"/>
          </w:tcPr>
          <w:p>
            <w:pPr>
              <w:spacing w:line="360" w:lineRule="exact"/>
              <w:jc w:val="center"/>
              <w:rPr>
                <w:rFonts w:ascii="仿宋_GB2312" w:eastAsia="仿宋_GB2312"/>
                <w:sz w:val="24"/>
              </w:rPr>
            </w:pPr>
          </w:p>
        </w:tc>
        <w:tc>
          <w:tcPr>
            <w:tcW w:w="1103" w:type="dxa"/>
            <w:vAlign w:val="center"/>
          </w:tcPr>
          <w:p>
            <w:pPr>
              <w:spacing w:line="360" w:lineRule="exact"/>
              <w:jc w:val="center"/>
              <w:rPr>
                <w:rFonts w:ascii="仿宋_GB2312" w:eastAsia="仿宋_GB2312"/>
                <w:sz w:val="24"/>
              </w:rPr>
            </w:pPr>
            <w:r>
              <w:rPr>
                <w:rFonts w:hint="eastAsia" w:ascii="仿宋_GB2312" w:eastAsia="仿宋_GB2312"/>
                <w:sz w:val="24"/>
              </w:rPr>
              <w:t>职称\</w:t>
            </w:r>
          </w:p>
          <w:p>
            <w:pPr>
              <w:spacing w:line="360" w:lineRule="exact"/>
              <w:jc w:val="center"/>
              <w:rPr>
                <w:rFonts w:ascii="仿宋_GB2312" w:eastAsia="仿宋_GB2312"/>
                <w:sz w:val="24"/>
              </w:rPr>
            </w:pPr>
            <w:r>
              <w:rPr>
                <w:rFonts w:hint="eastAsia" w:ascii="仿宋_GB2312" w:eastAsia="仿宋_GB2312"/>
                <w:sz w:val="24"/>
              </w:rPr>
              <w:t>职务</w:t>
            </w:r>
          </w:p>
        </w:tc>
        <w:tc>
          <w:tcPr>
            <w:tcW w:w="1553" w:type="dxa"/>
            <w:vAlign w:val="center"/>
          </w:tcPr>
          <w:p>
            <w:pPr>
              <w:spacing w:line="360" w:lineRule="exact"/>
              <w:jc w:val="center"/>
              <w:rPr>
                <w:rFonts w:ascii="仿宋_GB2312" w:eastAsia="仿宋_GB2312"/>
                <w:sz w:val="24"/>
              </w:rPr>
            </w:pPr>
          </w:p>
        </w:tc>
        <w:tc>
          <w:tcPr>
            <w:tcW w:w="1432" w:type="dxa"/>
            <w:vAlign w:val="center"/>
          </w:tcPr>
          <w:p>
            <w:pPr>
              <w:spacing w:line="360" w:lineRule="exact"/>
              <w:jc w:val="center"/>
              <w:rPr>
                <w:rFonts w:ascii="仿宋_GB2312" w:eastAsia="仿宋_GB2312"/>
                <w:sz w:val="24"/>
              </w:rPr>
            </w:pPr>
            <w:r>
              <w:rPr>
                <w:rFonts w:hint="eastAsia" w:ascii="仿宋_GB2312" w:eastAsia="仿宋_GB2312"/>
                <w:sz w:val="24"/>
              </w:rPr>
              <w:t>工作单位\</w:t>
            </w:r>
          </w:p>
          <w:p>
            <w:pPr>
              <w:spacing w:line="360" w:lineRule="exact"/>
              <w:jc w:val="center"/>
              <w:rPr>
                <w:rFonts w:ascii="仿宋_GB2312" w:eastAsia="仿宋_GB2312"/>
                <w:sz w:val="24"/>
              </w:rPr>
            </w:pPr>
            <w:r>
              <w:rPr>
                <w:rFonts w:hint="eastAsia" w:ascii="仿宋_GB2312" w:eastAsia="仿宋_GB2312"/>
                <w:sz w:val="24"/>
              </w:rPr>
              <w:t>联系电话</w:t>
            </w:r>
          </w:p>
        </w:tc>
        <w:tc>
          <w:tcPr>
            <w:tcW w:w="1538" w:type="dxa"/>
            <w:vAlign w:val="center"/>
          </w:tcPr>
          <w:p>
            <w:pPr>
              <w:spacing w:line="360" w:lineRule="exact"/>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83" w:hRule="atLeast"/>
          <w:jc w:val="center"/>
        </w:trPr>
        <w:tc>
          <w:tcPr>
            <w:tcW w:w="98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主</w:t>
            </w: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r>
              <w:rPr>
                <w:rFonts w:hint="eastAsia" w:ascii="仿宋_GB2312" w:eastAsia="仿宋_GB2312"/>
                <w:sz w:val="28"/>
                <w:szCs w:val="28"/>
              </w:rPr>
              <w:t>要</w:t>
            </w: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r>
              <w:rPr>
                <w:rFonts w:hint="eastAsia" w:ascii="仿宋_GB2312" w:eastAsia="仿宋_GB2312"/>
                <w:sz w:val="28"/>
                <w:szCs w:val="28"/>
              </w:rPr>
              <w:t>事</w:t>
            </w: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r>
              <w:rPr>
                <w:rFonts w:hint="eastAsia" w:ascii="仿宋_GB2312" w:eastAsia="仿宋_GB2312"/>
                <w:sz w:val="28"/>
                <w:szCs w:val="28"/>
              </w:rPr>
              <w:t>迹</w:t>
            </w:r>
          </w:p>
        </w:tc>
        <w:tc>
          <w:tcPr>
            <w:tcW w:w="7275" w:type="dxa"/>
            <w:gridSpan w:val="6"/>
            <w:vAlign w:val="center"/>
          </w:tcPr>
          <w:p>
            <w:pPr>
              <w:widowControl/>
              <w:spacing w:before="100" w:beforeAutospacing="1" w:after="100" w:afterAutospacing="1"/>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44" w:hRule="atLeast"/>
          <w:jc w:val="center"/>
        </w:trPr>
        <w:tc>
          <w:tcPr>
            <w:tcW w:w="98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党</w:t>
            </w:r>
          </w:p>
          <w:p>
            <w:pPr>
              <w:spacing w:line="360" w:lineRule="exact"/>
              <w:jc w:val="center"/>
              <w:rPr>
                <w:rFonts w:ascii="仿宋_GB2312" w:eastAsia="仿宋_GB2312"/>
                <w:sz w:val="28"/>
                <w:szCs w:val="28"/>
              </w:rPr>
            </w:pPr>
            <w:r>
              <w:rPr>
                <w:rFonts w:hint="eastAsia" w:ascii="仿宋_GB2312" w:eastAsia="仿宋_GB2312"/>
                <w:sz w:val="28"/>
                <w:szCs w:val="28"/>
              </w:rPr>
              <w:t>总</w:t>
            </w:r>
          </w:p>
          <w:p>
            <w:pPr>
              <w:spacing w:line="360" w:lineRule="exact"/>
              <w:jc w:val="center"/>
              <w:rPr>
                <w:rFonts w:ascii="仿宋_GB2312" w:eastAsia="仿宋_GB2312"/>
                <w:sz w:val="28"/>
                <w:szCs w:val="28"/>
              </w:rPr>
            </w:pPr>
            <w:r>
              <w:rPr>
                <w:rFonts w:hint="eastAsia" w:ascii="仿宋_GB2312" w:eastAsia="仿宋_GB2312"/>
                <w:sz w:val="28"/>
                <w:szCs w:val="28"/>
              </w:rPr>
              <w:t>支</w:t>
            </w:r>
          </w:p>
          <w:p>
            <w:pPr>
              <w:spacing w:line="360" w:lineRule="exact"/>
              <w:jc w:val="center"/>
              <w:rPr>
                <w:rFonts w:ascii="仿宋_GB2312" w:eastAsia="仿宋_GB2312"/>
                <w:sz w:val="28"/>
                <w:szCs w:val="28"/>
              </w:rPr>
            </w:pPr>
            <w:r>
              <w:rPr>
                <w:rFonts w:hint="eastAsia" w:ascii="仿宋_GB2312" w:eastAsia="仿宋_GB2312"/>
                <w:sz w:val="28"/>
                <w:szCs w:val="28"/>
              </w:rPr>
              <w:t>意</w:t>
            </w:r>
          </w:p>
          <w:p>
            <w:pPr>
              <w:spacing w:line="360" w:lineRule="exact"/>
              <w:jc w:val="center"/>
              <w:rPr>
                <w:rFonts w:ascii="仿宋_GB2312" w:eastAsia="仿宋_GB2312"/>
                <w:sz w:val="28"/>
                <w:szCs w:val="28"/>
              </w:rPr>
            </w:pPr>
            <w:r>
              <w:rPr>
                <w:rFonts w:hint="eastAsia" w:ascii="仿宋_GB2312" w:eastAsia="仿宋_GB2312"/>
                <w:sz w:val="28"/>
                <w:szCs w:val="28"/>
              </w:rPr>
              <w:t>见</w:t>
            </w:r>
          </w:p>
        </w:tc>
        <w:tc>
          <w:tcPr>
            <w:tcW w:w="7275" w:type="dxa"/>
            <w:gridSpan w:val="6"/>
            <w:vAlign w:val="center"/>
          </w:tcPr>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ind w:firstLine="4020"/>
              <w:rPr>
                <w:rFonts w:ascii="仿宋_GB2312" w:eastAsia="仿宋_GB2312"/>
                <w:sz w:val="28"/>
                <w:szCs w:val="28"/>
              </w:rPr>
            </w:pPr>
            <w:r>
              <w:rPr>
                <w:rFonts w:hint="eastAsia" w:ascii="仿宋_GB2312" w:eastAsia="仿宋_GB2312"/>
                <w:sz w:val="28"/>
                <w:szCs w:val="28"/>
              </w:rPr>
              <w:t>党总支书记签名：</w:t>
            </w:r>
          </w:p>
          <w:p>
            <w:pPr>
              <w:spacing w:line="360" w:lineRule="exact"/>
              <w:ind w:firstLine="4718" w:firstLineChars="1685"/>
              <w:rPr>
                <w:rFonts w:ascii="仿宋_GB2312" w:eastAsia="仿宋_GB2312"/>
                <w:sz w:val="28"/>
                <w:szCs w:val="28"/>
              </w:rPr>
            </w:pPr>
            <w:r>
              <w:rPr>
                <w:rFonts w:hint="eastAsia" w:ascii="仿宋_GB2312" w:hAnsi="宋体" w:eastAsia="仿宋_GB2312"/>
                <w:sz w:val="28"/>
                <w:szCs w:val="28"/>
              </w:rPr>
              <w:t>年   月   日</w:t>
            </w:r>
          </w:p>
        </w:tc>
      </w:tr>
    </w:tbl>
    <w:p>
      <w:pPr>
        <w:spacing w:line="550" w:lineRule="exact"/>
        <w:ind w:firstLine="640" w:firstLineChars="200"/>
        <w:rPr>
          <w:rFonts w:ascii="仿宋_GB2312" w:hAnsi="仿宋" w:eastAsia="仿宋_GB2312" w:cs="仿宋"/>
          <w:sz w:val="32"/>
          <w:szCs w:val="32"/>
        </w:rPr>
      </w:pPr>
    </w:p>
    <w:p>
      <w:pPr>
        <w:spacing w:line="5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附件二</w:t>
      </w:r>
    </w:p>
    <w:p>
      <w:pPr>
        <w:ind w:firstLine="2331" w:firstLineChars="645"/>
        <w:rPr>
          <w:rFonts w:ascii="楷体_GB2312" w:hAnsi="宋体" w:eastAsia="楷体_GB2312" w:cs="宋体"/>
          <w:b/>
          <w:sz w:val="36"/>
          <w:szCs w:val="36"/>
        </w:rPr>
      </w:pPr>
      <w:r>
        <w:rPr>
          <w:rFonts w:hint="eastAsia" w:ascii="楷体_GB2312" w:hAnsi="宋体" w:eastAsia="楷体_GB2312" w:cs="宋体"/>
          <w:b/>
          <w:sz w:val="36"/>
          <w:szCs w:val="36"/>
        </w:rPr>
        <w:t>体育学院学业导师申报表</w:t>
      </w:r>
    </w:p>
    <w:tbl>
      <w:tblPr>
        <w:tblStyle w:val="6"/>
        <w:tblW w:w="8320" w:type="dxa"/>
        <w:jc w:val="center"/>
        <w:tblInd w:w="-55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76"/>
        <w:gridCol w:w="1385"/>
        <w:gridCol w:w="1111"/>
        <w:gridCol w:w="1565"/>
        <w:gridCol w:w="1281"/>
        <w:gridCol w:w="17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6" w:hRule="atLeast"/>
          <w:jc w:val="center"/>
        </w:trPr>
        <w:tc>
          <w:tcPr>
            <w:tcW w:w="1268" w:type="dxa"/>
            <w:gridSpan w:val="2"/>
            <w:vAlign w:val="center"/>
          </w:tcPr>
          <w:p>
            <w:pPr>
              <w:spacing w:line="360" w:lineRule="exact"/>
              <w:jc w:val="center"/>
              <w:rPr>
                <w:rFonts w:ascii="仿宋_GB2312" w:eastAsia="仿宋_GB2312"/>
                <w:sz w:val="24"/>
              </w:rPr>
            </w:pPr>
            <w:r>
              <w:rPr>
                <w:rFonts w:hint="eastAsia" w:ascii="仿宋_GB2312" w:eastAsia="仿宋_GB2312"/>
                <w:sz w:val="24"/>
              </w:rPr>
              <w:t>姓    名</w:t>
            </w:r>
          </w:p>
        </w:tc>
        <w:tc>
          <w:tcPr>
            <w:tcW w:w="1385" w:type="dxa"/>
            <w:vAlign w:val="center"/>
          </w:tcPr>
          <w:p>
            <w:pPr>
              <w:spacing w:line="360" w:lineRule="exact"/>
              <w:jc w:val="center"/>
              <w:rPr>
                <w:rFonts w:ascii="仿宋_GB2312" w:eastAsia="仿宋_GB2312"/>
                <w:sz w:val="24"/>
              </w:rPr>
            </w:pPr>
          </w:p>
        </w:tc>
        <w:tc>
          <w:tcPr>
            <w:tcW w:w="1111" w:type="dxa"/>
            <w:vAlign w:val="center"/>
          </w:tcPr>
          <w:p>
            <w:pPr>
              <w:spacing w:line="360" w:lineRule="exact"/>
              <w:jc w:val="center"/>
              <w:rPr>
                <w:rFonts w:ascii="仿宋_GB2312" w:eastAsia="仿宋_GB2312"/>
                <w:sz w:val="24"/>
              </w:rPr>
            </w:pPr>
            <w:r>
              <w:rPr>
                <w:rFonts w:hint="eastAsia" w:ascii="仿宋_GB2312" w:eastAsia="仿宋_GB2312"/>
                <w:sz w:val="24"/>
              </w:rPr>
              <w:t>性   别</w:t>
            </w:r>
          </w:p>
        </w:tc>
        <w:tc>
          <w:tcPr>
            <w:tcW w:w="1565" w:type="dxa"/>
            <w:vAlign w:val="center"/>
          </w:tcPr>
          <w:p>
            <w:pPr>
              <w:spacing w:line="360" w:lineRule="exact"/>
              <w:jc w:val="center"/>
              <w:rPr>
                <w:rFonts w:ascii="仿宋_GB2312" w:eastAsia="仿宋_GB2312"/>
                <w:sz w:val="24"/>
              </w:rPr>
            </w:pPr>
          </w:p>
        </w:tc>
        <w:tc>
          <w:tcPr>
            <w:tcW w:w="1281" w:type="dxa"/>
            <w:vAlign w:val="center"/>
          </w:tcPr>
          <w:p>
            <w:pPr>
              <w:spacing w:line="360" w:lineRule="exact"/>
              <w:jc w:val="center"/>
              <w:rPr>
                <w:rFonts w:ascii="仿宋_GB2312" w:eastAsia="仿宋_GB2312"/>
                <w:sz w:val="24"/>
              </w:rPr>
            </w:pPr>
            <w:r>
              <w:rPr>
                <w:rFonts w:hint="eastAsia" w:ascii="仿宋_GB2312" w:eastAsia="仿宋_GB2312"/>
                <w:sz w:val="24"/>
              </w:rPr>
              <w:t>出生年月</w:t>
            </w:r>
          </w:p>
        </w:tc>
        <w:tc>
          <w:tcPr>
            <w:tcW w:w="1710" w:type="dxa"/>
            <w:vAlign w:val="center"/>
          </w:tcPr>
          <w:p>
            <w:pPr>
              <w:spacing w:line="360" w:lineRule="exact"/>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0" w:hRule="atLeast"/>
          <w:jc w:val="center"/>
        </w:trPr>
        <w:tc>
          <w:tcPr>
            <w:tcW w:w="1268" w:type="dxa"/>
            <w:gridSpan w:val="2"/>
            <w:vAlign w:val="center"/>
          </w:tcPr>
          <w:p>
            <w:pPr>
              <w:spacing w:line="360" w:lineRule="exact"/>
              <w:jc w:val="center"/>
              <w:rPr>
                <w:rFonts w:ascii="仿宋_GB2312" w:eastAsia="仿宋_GB2312"/>
                <w:sz w:val="24"/>
              </w:rPr>
            </w:pPr>
            <w:r>
              <w:rPr>
                <w:rFonts w:hint="eastAsia" w:ascii="仿宋_GB2312" w:eastAsia="仿宋_GB2312"/>
                <w:sz w:val="24"/>
              </w:rPr>
              <w:t>政治面貌</w:t>
            </w:r>
          </w:p>
        </w:tc>
        <w:tc>
          <w:tcPr>
            <w:tcW w:w="1385" w:type="dxa"/>
            <w:vAlign w:val="center"/>
          </w:tcPr>
          <w:p>
            <w:pPr>
              <w:spacing w:line="360" w:lineRule="exact"/>
              <w:jc w:val="center"/>
              <w:rPr>
                <w:rFonts w:ascii="仿宋_GB2312" w:eastAsia="仿宋_GB2312"/>
                <w:sz w:val="24"/>
              </w:rPr>
            </w:pPr>
          </w:p>
        </w:tc>
        <w:tc>
          <w:tcPr>
            <w:tcW w:w="1111" w:type="dxa"/>
            <w:vAlign w:val="center"/>
          </w:tcPr>
          <w:p>
            <w:pPr>
              <w:spacing w:line="360" w:lineRule="exact"/>
              <w:jc w:val="center"/>
              <w:rPr>
                <w:rFonts w:ascii="仿宋_GB2312" w:eastAsia="仿宋_GB2312"/>
                <w:sz w:val="24"/>
              </w:rPr>
            </w:pPr>
            <w:r>
              <w:rPr>
                <w:rFonts w:hint="eastAsia" w:ascii="仿宋_GB2312" w:eastAsia="仿宋_GB2312"/>
                <w:sz w:val="24"/>
              </w:rPr>
              <w:t>职称\</w:t>
            </w:r>
          </w:p>
          <w:p>
            <w:pPr>
              <w:spacing w:line="360" w:lineRule="exact"/>
              <w:jc w:val="center"/>
              <w:rPr>
                <w:rFonts w:ascii="仿宋_GB2312" w:eastAsia="仿宋_GB2312"/>
                <w:sz w:val="24"/>
              </w:rPr>
            </w:pPr>
            <w:r>
              <w:rPr>
                <w:rFonts w:hint="eastAsia" w:ascii="仿宋_GB2312" w:eastAsia="仿宋_GB2312"/>
                <w:sz w:val="24"/>
              </w:rPr>
              <w:t>职务</w:t>
            </w:r>
          </w:p>
        </w:tc>
        <w:tc>
          <w:tcPr>
            <w:tcW w:w="1565" w:type="dxa"/>
            <w:vAlign w:val="center"/>
          </w:tcPr>
          <w:p>
            <w:pPr>
              <w:spacing w:line="360" w:lineRule="exact"/>
              <w:jc w:val="center"/>
              <w:rPr>
                <w:rFonts w:ascii="仿宋_GB2312" w:eastAsia="仿宋_GB2312"/>
                <w:sz w:val="24"/>
              </w:rPr>
            </w:pPr>
          </w:p>
        </w:tc>
        <w:tc>
          <w:tcPr>
            <w:tcW w:w="1281" w:type="dxa"/>
            <w:vAlign w:val="center"/>
          </w:tcPr>
          <w:p>
            <w:pPr>
              <w:spacing w:line="360" w:lineRule="exact"/>
              <w:jc w:val="center"/>
              <w:rPr>
                <w:rFonts w:ascii="仿宋_GB2312" w:eastAsia="仿宋_GB2312"/>
                <w:sz w:val="24"/>
              </w:rPr>
            </w:pPr>
            <w:r>
              <w:rPr>
                <w:rFonts w:hint="eastAsia" w:ascii="仿宋_GB2312" w:eastAsia="仿宋_GB2312"/>
                <w:sz w:val="24"/>
              </w:rPr>
              <w:t>工作单位\</w:t>
            </w:r>
          </w:p>
          <w:p>
            <w:pPr>
              <w:spacing w:line="360" w:lineRule="exact"/>
              <w:jc w:val="center"/>
              <w:rPr>
                <w:rFonts w:ascii="仿宋_GB2312" w:eastAsia="仿宋_GB2312"/>
                <w:sz w:val="24"/>
              </w:rPr>
            </w:pPr>
            <w:r>
              <w:rPr>
                <w:rFonts w:hint="eastAsia" w:ascii="仿宋_GB2312" w:eastAsia="仿宋_GB2312"/>
                <w:sz w:val="24"/>
              </w:rPr>
              <w:t>联系电话</w:t>
            </w:r>
          </w:p>
        </w:tc>
        <w:tc>
          <w:tcPr>
            <w:tcW w:w="1710" w:type="dxa"/>
            <w:vAlign w:val="center"/>
          </w:tcPr>
          <w:p>
            <w:pPr>
              <w:spacing w:line="360" w:lineRule="exact"/>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27" w:hRule="atLeast"/>
          <w:jc w:val="center"/>
        </w:trPr>
        <w:tc>
          <w:tcPr>
            <w:tcW w:w="99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主</w:t>
            </w: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r>
              <w:rPr>
                <w:rFonts w:hint="eastAsia" w:ascii="仿宋_GB2312" w:eastAsia="仿宋_GB2312"/>
                <w:sz w:val="28"/>
                <w:szCs w:val="28"/>
              </w:rPr>
              <w:t>要</w:t>
            </w: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r>
              <w:rPr>
                <w:rFonts w:hint="eastAsia" w:ascii="仿宋_GB2312" w:eastAsia="仿宋_GB2312"/>
                <w:sz w:val="28"/>
                <w:szCs w:val="28"/>
              </w:rPr>
              <w:t>事</w:t>
            </w: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r>
              <w:rPr>
                <w:rFonts w:hint="eastAsia" w:ascii="仿宋_GB2312" w:eastAsia="仿宋_GB2312"/>
                <w:sz w:val="28"/>
                <w:szCs w:val="28"/>
              </w:rPr>
              <w:t>迹</w:t>
            </w:r>
          </w:p>
        </w:tc>
        <w:tc>
          <w:tcPr>
            <w:tcW w:w="7328" w:type="dxa"/>
            <w:gridSpan w:val="6"/>
            <w:vAlign w:val="center"/>
          </w:tcPr>
          <w:p>
            <w:pPr>
              <w:widowControl/>
              <w:spacing w:before="100" w:beforeAutospacing="1" w:after="100" w:afterAutospacing="1"/>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89" w:hRule="atLeast"/>
          <w:jc w:val="center"/>
        </w:trPr>
        <w:tc>
          <w:tcPr>
            <w:tcW w:w="992"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党</w:t>
            </w:r>
          </w:p>
          <w:p>
            <w:pPr>
              <w:spacing w:line="360" w:lineRule="exact"/>
              <w:jc w:val="center"/>
              <w:rPr>
                <w:rFonts w:ascii="仿宋_GB2312" w:eastAsia="仿宋_GB2312"/>
                <w:sz w:val="28"/>
                <w:szCs w:val="28"/>
              </w:rPr>
            </w:pPr>
            <w:r>
              <w:rPr>
                <w:rFonts w:hint="eastAsia" w:ascii="仿宋_GB2312" w:eastAsia="仿宋_GB2312"/>
                <w:sz w:val="28"/>
                <w:szCs w:val="28"/>
              </w:rPr>
              <w:t>总</w:t>
            </w:r>
          </w:p>
          <w:p>
            <w:pPr>
              <w:spacing w:line="360" w:lineRule="exact"/>
              <w:jc w:val="center"/>
              <w:rPr>
                <w:rFonts w:ascii="仿宋_GB2312" w:eastAsia="仿宋_GB2312"/>
                <w:sz w:val="28"/>
                <w:szCs w:val="28"/>
              </w:rPr>
            </w:pPr>
            <w:r>
              <w:rPr>
                <w:rFonts w:hint="eastAsia" w:ascii="仿宋_GB2312" w:eastAsia="仿宋_GB2312"/>
                <w:sz w:val="28"/>
                <w:szCs w:val="28"/>
              </w:rPr>
              <w:t>支</w:t>
            </w:r>
          </w:p>
          <w:p>
            <w:pPr>
              <w:spacing w:line="360" w:lineRule="exact"/>
              <w:jc w:val="center"/>
              <w:rPr>
                <w:rFonts w:ascii="仿宋_GB2312" w:eastAsia="仿宋_GB2312"/>
                <w:sz w:val="28"/>
                <w:szCs w:val="28"/>
              </w:rPr>
            </w:pPr>
            <w:r>
              <w:rPr>
                <w:rFonts w:hint="eastAsia" w:ascii="仿宋_GB2312" w:eastAsia="仿宋_GB2312"/>
                <w:sz w:val="28"/>
                <w:szCs w:val="28"/>
              </w:rPr>
              <w:t>意</w:t>
            </w:r>
          </w:p>
          <w:p>
            <w:pPr>
              <w:spacing w:line="360" w:lineRule="exact"/>
              <w:jc w:val="center"/>
              <w:rPr>
                <w:rFonts w:ascii="仿宋_GB2312" w:eastAsia="仿宋_GB2312"/>
                <w:sz w:val="28"/>
                <w:szCs w:val="28"/>
              </w:rPr>
            </w:pPr>
            <w:r>
              <w:rPr>
                <w:rFonts w:hint="eastAsia" w:ascii="仿宋_GB2312" w:eastAsia="仿宋_GB2312"/>
                <w:sz w:val="28"/>
                <w:szCs w:val="28"/>
              </w:rPr>
              <w:t>见</w:t>
            </w:r>
          </w:p>
        </w:tc>
        <w:tc>
          <w:tcPr>
            <w:tcW w:w="7328" w:type="dxa"/>
            <w:gridSpan w:val="6"/>
            <w:vAlign w:val="center"/>
          </w:tcPr>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ind w:firstLine="4020"/>
              <w:rPr>
                <w:rFonts w:ascii="仿宋_GB2312" w:eastAsia="仿宋_GB2312"/>
                <w:sz w:val="28"/>
                <w:szCs w:val="28"/>
              </w:rPr>
            </w:pPr>
            <w:r>
              <w:rPr>
                <w:rFonts w:hint="eastAsia" w:ascii="仿宋_GB2312" w:eastAsia="仿宋_GB2312"/>
                <w:sz w:val="28"/>
                <w:szCs w:val="28"/>
              </w:rPr>
              <w:t>党总支书记签名：</w:t>
            </w:r>
          </w:p>
          <w:p>
            <w:pPr>
              <w:spacing w:line="360" w:lineRule="exact"/>
              <w:ind w:firstLine="4718" w:firstLineChars="1685"/>
              <w:rPr>
                <w:rFonts w:ascii="仿宋_GB2312" w:eastAsia="仿宋_GB2312"/>
                <w:sz w:val="28"/>
                <w:szCs w:val="28"/>
              </w:rPr>
            </w:pPr>
            <w:r>
              <w:rPr>
                <w:rFonts w:hint="eastAsia" w:ascii="仿宋_GB2312" w:hAnsi="宋体" w:eastAsia="仿宋_GB2312"/>
                <w:sz w:val="28"/>
                <w:szCs w:val="28"/>
              </w:rPr>
              <w:t>年   月   日</w:t>
            </w:r>
          </w:p>
        </w:tc>
      </w:tr>
    </w:tbl>
    <w:p>
      <w:pPr>
        <w:spacing w:line="550" w:lineRule="exact"/>
        <w:rPr>
          <w:rFonts w:ascii="仿宋_GB2312" w:hAnsi="仿宋" w:eastAsia="仿宋_GB2312" w:cs="仿宋"/>
          <w:sz w:val="32"/>
          <w:szCs w:val="32"/>
        </w:rPr>
      </w:pPr>
    </w:p>
    <w:sectPr>
      <w:headerReference r:id="rId3" w:type="default"/>
      <w:footerReference r:id="rId4" w:type="default"/>
      <w:footerReference r:id="rId5" w:type="even"/>
      <w:pgSz w:w="11906" w:h="16838"/>
      <w:pgMar w:top="2211" w:right="1531" w:bottom="1871" w:left="1531" w:header="851" w:footer="1531" w:gutter="0"/>
      <w:cols w:space="720" w:num="1"/>
      <w:docGrid w:linePitch="4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center"/>
      <w:rPr>
        <w:rStyle w:val="5"/>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5</w:t>
    </w:r>
    <w:r>
      <w:rPr>
        <w:sz w:val="28"/>
        <w:szCs w:val="28"/>
      </w:rPr>
      <w:fldChar w:fldCharType="end"/>
    </w:r>
    <w:r>
      <w:rPr>
        <w:rStyle w:val="5"/>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5B76"/>
    <w:rsid w:val="00006B88"/>
    <w:rsid w:val="00011A59"/>
    <w:rsid w:val="00034E91"/>
    <w:rsid w:val="00043A46"/>
    <w:rsid w:val="000450D7"/>
    <w:rsid w:val="000879BC"/>
    <w:rsid w:val="000A5851"/>
    <w:rsid w:val="000D666A"/>
    <w:rsid w:val="000F3CE2"/>
    <w:rsid w:val="00102CA1"/>
    <w:rsid w:val="00104DCC"/>
    <w:rsid w:val="001139C1"/>
    <w:rsid w:val="001173B4"/>
    <w:rsid w:val="00144290"/>
    <w:rsid w:val="00150563"/>
    <w:rsid w:val="001521BC"/>
    <w:rsid w:val="00152CD9"/>
    <w:rsid w:val="00165B4B"/>
    <w:rsid w:val="00166ABA"/>
    <w:rsid w:val="001B03DF"/>
    <w:rsid w:val="001B40C9"/>
    <w:rsid w:val="001B7A91"/>
    <w:rsid w:val="001C1B69"/>
    <w:rsid w:val="001D2726"/>
    <w:rsid w:val="001E2DC9"/>
    <w:rsid w:val="001E787C"/>
    <w:rsid w:val="002032A3"/>
    <w:rsid w:val="00213F80"/>
    <w:rsid w:val="0023158A"/>
    <w:rsid w:val="00252B0B"/>
    <w:rsid w:val="0026401D"/>
    <w:rsid w:val="00265D78"/>
    <w:rsid w:val="00270B7C"/>
    <w:rsid w:val="0027380A"/>
    <w:rsid w:val="00290D5D"/>
    <w:rsid w:val="002A38ED"/>
    <w:rsid w:val="002A7DC0"/>
    <w:rsid w:val="002C439F"/>
    <w:rsid w:val="002C4940"/>
    <w:rsid w:val="002E05A2"/>
    <w:rsid w:val="002F5DAD"/>
    <w:rsid w:val="002F5EDE"/>
    <w:rsid w:val="0030310F"/>
    <w:rsid w:val="003075B1"/>
    <w:rsid w:val="00307A8A"/>
    <w:rsid w:val="003106FD"/>
    <w:rsid w:val="00331C65"/>
    <w:rsid w:val="00333A95"/>
    <w:rsid w:val="00364E39"/>
    <w:rsid w:val="00390CDE"/>
    <w:rsid w:val="00391CA6"/>
    <w:rsid w:val="00397A53"/>
    <w:rsid w:val="003B3652"/>
    <w:rsid w:val="003B6C7F"/>
    <w:rsid w:val="003B7215"/>
    <w:rsid w:val="003D2439"/>
    <w:rsid w:val="003D36F0"/>
    <w:rsid w:val="003E27E5"/>
    <w:rsid w:val="003F4162"/>
    <w:rsid w:val="003F4CBD"/>
    <w:rsid w:val="003F505F"/>
    <w:rsid w:val="00400DEB"/>
    <w:rsid w:val="00400E4F"/>
    <w:rsid w:val="00400EDD"/>
    <w:rsid w:val="0040400E"/>
    <w:rsid w:val="004063BA"/>
    <w:rsid w:val="004119A9"/>
    <w:rsid w:val="00413E17"/>
    <w:rsid w:val="00435B80"/>
    <w:rsid w:val="00445C2F"/>
    <w:rsid w:val="00451BFF"/>
    <w:rsid w:val="00455AF3"/>
    <w:rsid w:val="00457157"/>
    <w:rsid w:val="00457ABA"/>
    <w:rsid w:val="004606A4"/>
    <w:rsid w:val="00462D4C"/>
    <w:rsid w:val="00471F44"/>
    <w:rsid w:val="0047639F"/>
    <w:rsid w:val="004800E8"/>
    <w:rsid w:val="004856CE"/>
    <w:rsid w:val="004A6586"/>
    <w:rsid w:val="004B5F06"/>
    <w:rsid w:val="004D1F14"/>
    <w:rsid w:val="004F35CC"/>
    <w:rsid w:val="004F43E2"/>
    <w:rsid w:val="004F6749"/>
    <w:rsid w:val="004F73FE"/>
    <w:rsid w:val="00536F84"/>
    <w:rsid w:val="005404A0"/>
    <w:rsid w:val="00542D68"/>
    <w:rsid w:val="00545E46"/>
    <w:rsid w:val="00547CAA"/>
    <w:rsid w:val="005502EB"/>
    <w:rsid w:val="005708B2"/>
    <w:rsid w:val="005711EF"/>
    <w:rsid w:val="00581DEC"/>
    <w:rsid w:val="0059448B"/>
    <w:rsid w:val="005B25DF"/>
    <w:rsid w:val="005B6961"/>
    <w:rsid w:val="005B6E60"/>
    <w:rsid w:val="005E489F"/>
    <w:rsid w:val="005F24AA"/>
    <w:rsid w:val="006141A9"/>
    <w:rsid w:val="00633E09"/>
    <w:rsid w:val="00645D11"/>
    <w:rsid w:val="00656B98"/>
    <w:rsid w:val="00657050"/>
    <w:rsid w:val="00657B52"/>
    <w:rsid w:val="00663CA5"/>
    <w:rsid w:val="0066447B"/>
    <w:rsid w:val="00664AAD"/>
    <w:rsid w:val="0066591B"/>
    <w:rsid w:val="00671750"/>
    <w:rsid w:val="0067728A"/>
    <w:rsid w:val="00677F54"/>
    <w:rsid w:val="006912A3"/>
    <w:rsid w:val="00692F6E"/>
    <w:rsid w:val="00694518"/>
    <w:rsid w:val="006A2281"/>
    <w:rsid w:val="006A7116"/>
    <w:rsid w:val="006B57EE"/>
    <w:rsid w:val="006C03F1"/>
    <w:rsid w:val="006E039E"/>
    <w:rsid w:val="006F22B1"/>
    <w:rsid w:val="00700317"/>
    <w:rsid w:val="0071108F"/>
    <w:rsid w:val="0071572B"/>
    <w:rsid w:val="00723382"/>
    <w:rsid w:val="00742042"/>
    <w:rsid w:val="00764DAC"/>
    <w:rsid w:val="00765CC3"/>
    <w:rsid w:val="00776FB5"/>
    <w:rsid w:val="00781461"/>
    <w:rsid w:val="007821D7"/>
    <w:rsid w:val="00785E5A"/>
    <w:rsid w:val="00786F3D"/>
    <w:rsid w:val="007871FB"/>
    <w:rsid w:val="00796200"/>
    <w:rsid w:val="007A117A"/>
    <w:rsid w:val="007A38DA"/>
    <w:rsid w:val="007A6027"/>
    <w:rsid w:val="007A78AD"/>
    <w:rsid w:val="007B0B6D"/>
    <w:rsid w:val="007B7DF4"/>
    <w:rsid w:val="007C1F33"/>
    <w:rsid w:val="007D57C3"/>
    <w:rsid w:val="007E1425"/>
    <w:rsid w:val="007E5D33"/>
    <w:rsid w:val="007E7079"/>
    <w:rsid w:val="007F09C2"/>
    <w:rsid w:val="007F2A6C"/>
    <w:rsid w:val="00801408"/>
    <w:rsid w:val="00802A0F"/>
    <w:rsid w:val="0080612B"/>
    <w:rsid w:val="008136FB"/>
    <w:rsid w:val="00814D28"/>
    <w:rsid w:val="00826D0E"/>
    <w:rsid w:val="008337BE"/>
    <w:rsid w:val="00836CE8"/>
    <w:rsid w:val="00851C07"/>
    <w:rsid w:val="00872A4B"/>
    <w:rsid w:val="008741F5"/>
    <w:rsid w:val="00893B1E"/>
    <w:rsid w:val="008A0128"/>
    <w:rsid w:val="008A1E13"/>
    <w:rsid w:val="008B00B7"/>
    <w:rsid w:val="008C3104"/>
    <w:rsid w:val="008D1B90"/>
    <w:rsid w:val="008D5F6E"/>
    <w:rsid w:val="008E202C"/>
    <w:rsid w:val="008E3FD7"/>
    <w:rsid w:val="008F38EB"/>
    <w:rsid w:val="00906925"/>
    <w:rsid w:val="009073B6"/>
    <w:rsid w:val="009141C1"/>
    <w:rsid w:val="00920501"/>
    <w:rsid w:val="00927C90"/>
    <w:rsid w:val="00944372"/>
    <w:rsid w:val="00951768"/>
    <w:rsid w:val="0095274A"/>
    <w:rsid w:val="009540DD"/>
    <w:rsid w:val="0096239E"/>
    <w:rsid w:val="009826CE"/>
    <w:rsid w:val="00994522"/>
    <w:rsid w:val="009A1E78"/>
    <w:rsid w:val="009B0173"/>
    <w:rsid w:val="009B1590"/>
    <w:rsid w:val="00A228A2"/>
    <w:rsid w:val="00A24C79"/>
    <w:rsid w:val="00A466F5"/>
    <w:rsid w:val="00A5699A"/>
    <w:rsid w:val="00A77757"/>
    <w:rsid w:val="00A87E7D"/>
    <w:rsid w:val="00AA0AAC"/>
    <w:rsid w:val="00AA1355"/>
    <w:rsid w:val="00AA5144"/>
    <w:rsid w:val="00AB1DE9"/>
    <w:rsid w:val="00AB4DC3"/>
    <w:rsid w:val="00AC7210"/>
    <w:rsid w:val="00AD5031"/>
    <w:rsid w:val="00AF152F"/>
    <w:rsid w:val="00AF5B76"/>
    <w:rsid w:val="00B11DD5"/>
    <w:rsid w:val="00B132CE"/>
    <w:rsid w:val="00B21C8E"/>
    <w:rsid w:val="00B24B7D"/>
    <w:rsid w:val="00B302EF"/>
    <w:rsid w:val="00B31F5E"/>
    <w:rsid w:val="00B372B6"/>
    <w:rsid w:val="00B57C90"/>
    <w:rsid w:val="00B677A6"/>
    <w:rsid w:val="00B8012B"/>
    <w:rsid w:val="00B83587"/>
    <w:rsid w:val="00B8536A"/>
    <w:rsid w:val="00B97A58"/>
    <w:rsid w:val="00BE15FB"/>
    <w:rsid w:val="00BE7EC1"/>
    <w:rsid w:val="00C02F96"/>
    <w:rsid w:val="00C06B27"/>
    <w:rsid w:val="00C16793"/>
    <w:rsid w:val="00C24325"/>
    <w:rsid w:val="00C279F5"/>
    <w:rsid w:val="00C37C88"/>
    <w:rsid w:val="00C46500"/>
    <w:rsid w:val="00C64BB3"/>
    <w:rsid w:val="00C67F31"/>
    <w:rsid w:val="00C749D8"/>
    <w:rsid w:val="00C77ADC"/>
    <w:rsid w:val="00C800DD"/>
    <w:rsid w:val="00C8612B"/>
    <w:rsid w:val="00C91C6A"/>
    <w:rsid w:val="00CA1EBD"/>
    <w:rsid w:val="00CA2D34"/>
    <w:rsid w:val="00CA42D0"/>
    <w:rsid w:val="00CA589E"/>
    <w:rsid w:val="00CE6075"/>
    <w:rsid w:val="00D029B7"/>
    <w:rsid w:val="00D25EA5"/>
    <w:rsid w:val="00D26892"/>
    <w:rsid w:val="00D34F01"/>
    <w:rsid w:val="00D43868"/>
    <w:rsid w:val="00D729B2"/>
    <w:rsid w:val="00D805FF"/>
    <w:rsid w:val="00D82315"/>
    <w:rsid w:val="00D84BCF"/>
    <w:rsid w:val="00D857AE"/>
    <w:rsid w:val="00D96126"/>
    <w:rsid w:val="00DC2F23"/>
    <w:rsid w:val="00DD7533"/>
    <w:rsid w:val="00DF3B30"/>
    <w:rsid w:val="00E047A3"/>
    <w:rsid w:val="00E11320"/>
    <w:rsid w:val="00E14930"/>
    <w:rsid w:val="00E2174B"/>
    <w:rsid w:val="00E23185"/>
    <w:rsid w:val="00E80493"/>
    <w:rsid w:val="00E9022F"/>
    <w:rsid w:val="00E908E1"/>
    <w:rsid w:val="00EC78A1"/>
    <w:rsid w:val="00EE54AC"/>
    <w:rsid w:val="00EF013B"/>
    <w:rsid w:val="00EF4311"/>
    <w:rsid w:val="00EF5890"/>
    <w:rsid w:val="00EF6030"/>
    <w:rsid w:val="00F05355"/>
    <w:rsid w:val="00F10B0A"/>
    <w:rsid w:val="00F110F4"/>
    <w:rsid w:val="00F13462"/>
    <w:rsid w:val="00F259A1"/>
    <w:rsid w:val="00F52EDF"/>
    <w:rsid w:val="00F6094F"/>
    <w:rsid w:val="00F70CE6"/>
    <w:rsid w:val="00F73CC1"/>
    <w:rsid w:val="00F762DE"/>
    <w:rsid w:val="00F80BC1"/>
    <w:rsid w:val="00FB01F3"/>
    <w:rsid w:val="00FB22AB"/>
    <w:rsid w:val="00FC44A2"/>
    <w:rsid w:val="00FC6B80"/>
    <w:rsid w:val="00FD2DF1"/>
    <w:rsid w:val="00FD4021"/>
    <w:rsid w:val="00FD47CA"/>
    <w:rsid w:val="00FE0C4B"/>
    <w:rsid w:val="00FE5C58"/>
    <w:rsid w:val="011F2B98"/>
    <w:rsid w:val="021D39C9"/>
    <w:rsid w:val="05A11BEB"/>
    <w:rsid w:val="0A514DF0"/>
    <w:rsid w:val="0DC83C94"/>
    <w:rsid w:val="116304C8"/>
    <w:rsid w:val="1A9349A9"/>
    <w:rsid w:val="1AC438A0"/>
    <w:rsid w:val="1AF13846"/>
    <w:rsid w:val="1E72606C"/>
    <w:rsid w:val="22CF0C83"/>
    <w:rsid w:val="237250B7"/>
    <w:rsid w:val="25FF709C"/>
    <w:rsid w:val="34236E3C"/>
    <w:rsid w:val="359E72A1"/>
    <w:rsid w:val="36010B95"/>
    <w:rsid w:val="458378D3"/>
    <w:rsid w:val="495D6046"/>
    <w:rsid w:val="4F173869"/>
    <w:rsid w:val="68842730"/>
    <w:rsid w:val="77164462"/>
    <w:rsid w:val="7B364E0E"/>
    <w:rsid w:val="7C2A77D7"/>
    <w:rsid w:val="7E6C3A57"/>
    <w:rsid w:val="7E825B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heme="minorHAnsi" w:hAnsiTheme="minorHAnsi" w:cstheme="minorBidi"/>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脚 Char"/>
    <w:basedOn w:val="4"/>
    <w:link w:val="2"/>
    <w:qFormat/>
    <w:uiPriority w:val="0"/>
    <w:rPr>
      <w:rFonts w:eastAsia="宋体"/>
      <w:sz w:val="18"/>
      <w:szCs w:val="18"/>
    </w:rPr>
  </w:style>
  <w:style w:type="character" w:customStyle="1" w:styleId="8">
    <w:name w:val="页脚 Char1"/>
    <w:basedOn w:val="4"/>
    <w:link w:val="2"/>
    <w:semiHidden/>
    <w:qFormat/>
    <w:uiPriority w:val="99"/>
    <w:rPr>
      <w:rFonts w:ascii="Times New Roman" w:hAnsi="Times New Roman" w:eastAsia="宋体" w:cs="Times New Roman"/>
      <w:sz w:val="18"/>
      <w:szCs w:val="18"/>
    </w:rPr>
  </w:style>
  <w:style w:type="character" w:customStyle="1" w:styleId="9">
    <w:name w:val="页眉 Char"/>
    <w:basedOn w:val="4"/>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405</Words>
  <Characters>2312</Characters>
  <Lines>19</Lines>
  <Paragraphs>5</Paragraphs>
  <TotalTime>0</TotalTime>
  <ScaleCrop>false</ScaleCrop>
  <LinksUpToDate>false</LinksUpToDate>
  <CharactersWithSpaces>2712</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2017-10-24T02:07:00Z</dcterms:created>
  <dc:creator>lenovo</dc:creator>
  <cp:lastModifiedBy>Administrator</cp:lastModifiedBy>
  <dcterms:modified xsi:type="dcterms:W3CDTF">2017-10-25T00:50:38Z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